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3F8" w:rsidRDefault="003453F8" w:rsidP="003453F8">
      <w:pPr>
        <w:pStyle w:val="Sinespaciado"/>
        <w:jc w:val="center"/>
        <w:rPr>
          <w:rFonts w:ascii="Arial" w:hAnsi="Arial" w:cs="Arial"/>
          <w:b/>
          <w:lang w:eastAsia="es-ES"/>
        </w:rPr>
      </w:pPr>
      <w:r>
        <w:rPr>
          <w:rFonts w:ascii="Arial" w:hAnsi="Arial" w:cs="Arial"/>
          <w:b/>
          <w:noProof/>
          <w:lang w:eastAsia="es-ES"/>
        </w:rPr>
        <w:drawing>
          <wp:inline distT="0" distB="0" distL="0" distR="0" wp14:anchorId="1617A2D9" wp14:editId="23CF0D84">
            <wp:extent cx="647851" cy="64785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raa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267" cy="655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CDE" w:rsidRPr="004C049E" w:rsidRDefault="00CE2CDE" w:rsidP="00F6565D">
      <w:pPr>
        <w:pStyle w:val="Sinespaciado"/>
        <w:rPr>
          <w:rFonts w:ascii="Arial" w:hAnsi="Arial" w:cs="Arial"/>
          <w:b/>
          <w:lang w:eastAsia="es-ES"/>
        </w:rPr>
      </w:pPr>
      <w:r w:rsidRPr="004C049E">
        <w:rPr>
          <w:rFonts w:ascii="Arial" w:hAnsi="Arial" w:cs="Arial"/>
          <w:b/>
          <w:lang w:eastAsia="es-ES"/>
        </w:rPr>
        <w:t>Ficha del curso</w:t>
      </w:r>
    </w:p>
    <w:p w:rsidR="00F6565D" w:rsidRPr="004C049E" w:rsidRDefault="00F6565D" w:rsidP="00CE2CDE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CE2CDE" w:rsidRDefault="00CE2CDE" w:rsidP="00CE2CDE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CE2CDE">
        <w:rPr>
          <w:rFonts w:ascii="Arial" w:eastAsia="Times New Roman" w:hAnsi="Arial" w:cs="Arial"/>
          <w:lang w:eastAsia="es-ES"/>
        </w:rPr>
        <w:t>Nombre:</w:t>
      </w:r>
    </w:p>
    <w:p w:rsidR="00637144" w:rsidRPr="00637144" w:rsidRDefault="00662013" w:rsidP="00637144">
      <w:pPr>
        <w:spacing w:after="0" w:line="100" w:lineRule="atLeast"/>
        <w:ind w:firstLine="357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MANEJO ECOLOGICO DEL SUELO</w:t>
      </w:r>
    </w:p>
    <w:p w:rsidR="00CE2CDE" w:rsidRPr="00CE2CDE" w:rsidRDefault="00CE2CDE" w:rsidP="00CE2CDE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CE2CDE">
        <w:rPr>
          <w:rFonts w:ascii="Arial" w:eastAsia="Times New Roman" w:hAnsi="Arial" w:cs="Arial"/>
          <w:lang w:eastAsia="es-ES"/>
        </w:rPr>
        <w:t>Duración:</w:t>
      </w:r>
    </w:p>
    <w:p w:rsidR="00CE2CDE" w:rsidRPr="00CE2CDE" w:rsidRDefault="00642726" w:rsidP="00520CA0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16</w:t>
      </w:r>
      <w:r w:rsidR="00CE2CDE" w:rsidRPr="00CE2CDE">
        <w:rPr>
          <w:rFonts w:ascii="Arial" w:eastAsia="Times New Roman" w:hAnsi="Arial" w:cs="Arial"/>
          <w:lang w:eastAsia="es-ES"/>
        </w:rPr>
        <w:t xml:space="preserve"> horas </w:t>
      </w:r>
      <w:r w:rsidR="00D50551">
        <w:rPr>
          <w:rFonts w:ascii="Arial" w:eastAsia="Times New Roman" w:hAnsi="Arial" w:cs="Arial"/>
          <w:lang w:eastAsia="es-ES"/>
        </w:rPr>
        <w:t xml:space="preserve"> académicas. </w:t>
      </w:r>
      <w:r w:rsidR="00CE2CDE" w:rsidRPr="00CE2CDE">
        <w:rPr>
          <w:rFonts w:ascii="Arial" w:eastAsia="Times New Roman" w:hAnsi="Arial" w:cs="Arial"/>
          <w:lang w:eastAsia="es-ES"/>
        </w:rPr>
        <w:t xml:space="preserve">El/la participante debe </w:t>
      </w:r>
      <w:r w:rsidR="00CE2CDE" w:rsidRPr="004C049E">
        <w:rPr>
          <w:rFonts w:ascii="Arial" w:eastAsia="Times New Roman" w:hAnsi="Arial" w:cs="Arial"/>
          <w:b/>
          <w:bCs/>
          <w:lang w:eastAsia="es-ES"/>
        </w:rPr>
        <w:t xml:space="preserve">dedicar al curso </w:t>
      </w:r>
      <w:r w:rsidR="00D50551">
        <w:rPr>
          <w:rFonts w:ascii="Arial" w:eastAsia="Times New Roman" w:hAnsi="Arial" w:cs="Arial"/>
          <w:b/>
          <w:bCs/>
          <w:lang w:eastAsia="es-ES"/>
        </w:rPr>
        <w:t>lectura previa de documento</w:t>
      </w:r>
      <w:r w:rsidR="000D3B73">
        <w:rPr>
          <w:rFonts w:ascii="Arial" w:eastAsia="Times New Roman" w:hAnsi="Arial" w:cs="Arial"/>
          <w:b/>
          <w:bCs/>
          <w:lang w:eastAsia="es-ES"/>
        </w:rPr>
        <w:t>s</w:t>
      </w:r>
      <w:r w:rsidR="00D50551">
        <w:rPr>
          <w:rFonts w:ascii="Arial" w:eastAsia="Times New Roman" w:hAnsi="Arial" w:cs="Arial"/>
          <w:b/>
          <w:bCs/>
          <w:lang w:eastAsia="es-ES"/>
        </w:rPr>
        <w:t xml:space="preserve"> básico</w:t>
      </w:r>
      <w:r w:rsidR="000D3B73">
        <w:rPr>
          <w:rFonts w:ascii="Arial" w:eastAsia="Times New Roman" w:hAnsi="Arial" w:cs="Arial"/>
          <w:b/>
          <w:bCs/>
          <w:lang w:eastAsia="es-ES"/>
        </w:rPr>
        <w:t>s</w:t>
      </w:r>
      <w:r w:rsidR="00D50551">
        <w:rPr>
          <w:rFonts w:ascii="Arial" w:eastAsia="Times New Roman" w:hAnsi="Arial" w:cs="Arial"/>
          <w:b/>
          <w:bCs/>
          <w:lang w:eastAsia="es-ES"/>
        </w:rPr>
        <w:t xml:space="preserve">. </w:t>
      </w:r>
    </w:p>
    <w:p w:rsidR="00CE2CDE" w:rsidRPr="00CE2CDE" w:rsidRDefault="00CE2CDE" w:rsidP="00CE2CDE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CE2CDE">
        <w:rPr>
          <w:rFonts w:ascii="Arial" w:eastAsia="Times New Roman" w:hAnsi="Arial" w:cs="Arial"/>
          <w:lang w:eastAsia="es-ES"/>
        </w:rPr>
        <w:t>Modalidad:</w:t>
      </w:r>
    </w:p>
    <w:p w:rsidR="00CE2CDE" w:rsidRPr="00CE2CDE" w:rsidRDefault="00CE2CDE" w:rsidP="00520CA0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lang w:eastAsia="es-ES"/>
        </w:rPr>
      </w:pPr>
      <w:r w:rsidRPr="00CE2CDE">
        <w:rPr>
          <w:rFonts w:ascii="Arial" w:eastAsia="Times New Roman" w:hAnsi="Arial" w:cs="Arial"/>
          <w:lang w:eastAsia="es-ES"/>
        </w:rPr>
        <w:t xml:space="preserve">El curso es de </w:t>
      </w:r>
      <w:r w:rsidR="003453F8">
        <w:rPr>
          <w:rFonts w:ascii="Arial" w:eastAsia="Times New Roman" w:hAnsi="Arial" w:cs="Arial"/>
          <w:b/>
          <w:bCs/>
          <w:lang w:eastAsia="es-ES"/>
        </w:rPr>
        <w:t xml:space="preserve">PRESENCIAL </w:t>
      </w:r>
      <w:r w:rsidRPr="00CE2CDE">
        <w:rPr>
          <w:rFonts w:ascii="Arial" w:eastAsia="Times New Roman" w:hAnsi="Arial" w:cs="Arial"/>
          <w:lang w:eastAsia="es-ES"/>
        </w:rPr>
        <w:t xml:space="preserve">se desarrolla en </w:t>
      </w:r>
      <w:r w:rsidR="00D50551">
        <w:rPr>
          <w:rFonts w:ascii="Arial" w:eastAsia="Times New Roman" w:hAnsi="Arial" w:cs="Arial"/>
          <w:lang w:eastAsia="es-ES"/>
        </w:rPr>
        <w:t>bajo la modalidad de un aprendizaje practico</w:t>
      </w:r>
      <w:r w:rsidR="003453F8">
        <w:rPr>
          <w:rFonts w:ascii="Arial" w:eastAsia="Times New Roman" w:hAnsi="Arial" w:cs="Arial"/>
          <w:lang w:eastAsia="es-ES"/>
        </w:rPr>
        <w:t xml:space="preserve">, </w:t>
      </w:r>
      <w:r w:rsidR="00D50551">
        <w:rPr>
          <w:rFonts w:ascii="Arial" w:eastAsia="Times New Roman" w:hAnsi="Arial" w:cs="Arial"/>
          <w:lang w:eastAsia="es-ES"/>
        </w:rPr>
        <w:t>APRENDER HACIENDO</w:t>
      </w:r>
      <w:r w:rsidR="003453F8">
        <w:rPr>
          <w:rFonts w:ascii="Arial" w:eastAsia="Times New Roman" w:hAnsi="Arial" w:cs="Arial"/>
          <w:lang w:eastAsia="es-ES"/>
        </w:rPr>
        <w:t xml:space="preserve"> y APRENDIENDO DE LA EXPERIENCIA</w:t>
      </w:r>
      <w:r w:rsidR="00F6565D" w:rsidRPr="004C049E">
        <w:rPr>
          <w:rFonts w:ascii="Arial" w:eastAsia="Times New Roman" w:hAnsi="Arial" w:cs="Arial"/>
          <w:lang w:eastAsia="es-ES"/>
        </w:rPr>
        <w:t xml:space="preserve">. </w:t>
      </w:r>
      <w:r w:rsidRPr="00CE2CDE">
        <w:rPr>
          <w:rFonts w:ascii="Arial" w:eastAsia="Times New Roman" w:hAnsi="Arial" w:cs="Arial"/>
          <w:lang w:eastAsia="es-ES"/>
        </w:rPr>
        <w:t xml:space="preserve">El aprendizaje sucede en el contexto de un </w:t>
      </w:r>
      <w:r w:rsidR="003453F8">
        <w:rPr>
          <w:rFonts w:ascii="Arial" w:eastAsia="Times New Roman" w:hAnsi="Arial" w:cs="Arial"/>
          <w:lang w:eastAsia="es-ES"/>
        </w:rPr>
        <w:t>AULA ABIERTA</w:t>
      </w:r>
      <w:r w:rsidRPr="00CE2CDE">
        <w:rPr>
          <w:rFonts w:ascii="Arial" w:eastAsia="Times New Roman" w:hAnsi="Arial" w:cs="Arial"/>
          <w:lang w:eastAsia="es-ES"/>
        </w:rPr>
        <w:t xml:space="preserve">, </w:t>
      </w:r>
      <w:r w:rsidR="00D50551">
        <w:rPr>
          <w:rFonts w:ascii="Arial" w:eastAsia="Times New Roman" w:hAnsi="Arial" w:cs="Arial"/>
          <w:lang w:eastAsia="es-ES"/>
        </w:rPr>
        <w:t xml:space="preserve">en el fundo agroecológico HECOSAN, </w:t>
      </w:r>
      <w:r w:rsidRPr="00CE2CDE">
        <w:rPr>
          <w:rFonts w:ascii="Arial" w:eastAsia="Times New Roman" w:hAnsi="Arial" w:cs="Arial"/>
          <w:lang w:eastAsia="es-ES"/>
        </w:rPr>
        <w:t xml:space="preserve">con el acompañamiento de </w:t>
      </w:r>
      <w:r w:rsidR="00D50551">
        <w:rPr>
          <w:rFonts w:ascii="Arial" w:eastAsia="Times New Roman" w:hAnsi="Arial" w:cs="Arial"/>
          <w:lang w:eastAsia="es-ES"/>
        </w:rPr>
        <w:t>los facilitadores</w:t>
      </w:r>
      <w:r w:rsidRPr="00CE2CDE">
        <w:rPr>
          <w:rFonts w:ascii="Arial" w:eastAsia="Times New Roman" w:hAnsi="Arial" w:cs="Arial"/>
          <w:lang w:eastAsia="es-ES"/>
        </w:rPr>
        <w:t>.</w:t>
      </w:r>
    </w:p>
    <w:p w:rsidR="00CE2CDE" w:rsidRPr="00CE2CDE" w:rsidRDefault="00D50551" w:rsidP="00520CA0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Los facilitadores </w:t>
      </w:r>
      <w:r w:rsidR="00CE2CDE" w:rsidRPr="00CE2CDE">
        <w:rPr>
          <w:rFonts w:ascii="Arial" w:eastAsia="Times New Roman" w:hAnsi="Arial" w:cs="Arial"/>
          <w:lang w:eastAsia="es-ES"/>
        </w:rPr>
        <w:t>guiará</w:t>
      </w:r>
      <w:r>
        <w:rPr>
          <w:rFonts w:ascii="Arial" w:eastAsia="Times New Roman" w:hAnsi="Arial" w:cs="Arial"/>
          <w:lang w:eastAsia="es-ES"/>
        </w:rPr>
        <w:t>n</w:t>
      </w:r>
      <w:r w:rsidR="00CE2CDE" w:rsidRPr="00CE2CDE">
        <w:rPr>
          <w:rFonts w:ascii="Arial" w:eastAsia="Times New Roman" w:hAnsi="Arial" w:cs="Arial"/>
          <w:lang w:eastAsia="es-ES"/>
        </w:rPr>
        <w:t xml:space="preserve"> y coordinará</w:t>
      </w:r>
      <w:r>
        <w:rPr>
          <w:rFonts w:ascii="Arial" w:eastAsia="Times New Roman" w:hAnsi="Arial" w:cs="Arial"/>
          <w:lang w:eastAsia="es-ES"/>
        </w:rPr>
        <w:t>n</w:t>
      </w:r>
      <w:r w:rsidR="00CE2CDE" w:rsidRPr="00CE2CDE">
        <w:rPr>
          <w:rFonts w:ascii="Arial" w:eastAsia="Times New Roman" w:hAnsi="Arial" w:cs="Arial"/>
          <w:lang w:eastAsia="es-ES"/>
        </w:rPr>
        <w:t xml:space="preserve"> la actividad </w:t>
      </w:r>
      <w:r>
        <w:rPr>
          <w:rFonts w:ascii="Arial" w:eastAsia="Times New Roman" w:hAnsi="Arial" w:cs="Arial"/>
          <w:lang w:eastAsia="es-ES"/>
        </w:rPr>
        <w:t xml:space="preserve">teórica y práctica, </w:t>
      </w:r>
      <w:r w:rsidR="00CE2CDE" w:rsidRPr="00CE2CDE">
        <w:rPr>
          <w:rFonts w:ascii="Arial" w:eastAsia="Times New Roman" w:hAnsi="Arial" w:cs="Arial"/>
          <w:lang w:eastAsia="es-ES"/>
        </w:rPr>
        <w:t>generando la participación de los alumnos y promoviendo el pensamiento crítico, intercambio de experiencias</w:t>
      </w:r>
      <w:r>
        <w:rPr>
          <w:rFonts w:ascii="Arial" w:eastAsia="Times New Roman" w:hAnsi="Arial" w:cs="Arial"/>
          <w:lang w:eastAsia="es-ES"/>
        </w:rPr>
        <w:t>, se socializara un documento guía sobre el tema específico, texto básico para la discusión</w:t>
      </w:r>
      <w:r w:rsidR="00CE2CDE" w:rsidRPr="00CE2CDE">
        <w:rPr>
          <w:rFonts w:ascii="Arial" w:eastAsia="Times New Roman" w:hAnsi="Arial" w:cs="Arial"/>
          <w:lang w:eastAsia="es-ES"/>
        </w:rPr>
        <w:t>.</w:t>
      </w:r>
    </w:p>
    <w:p w:rsidR="00CE2CDE" w:rsidRPr="00CE2CDE" w:rsidRDefault="00D50551" w:rsidP="00CE2CDE">
      <w:pPr>
        <w:spacing w:after="0" w:line="240" w:lineRule="auto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Fecha del curso:</w:t>
      </w:r>
    </w:p>
    <w:p w:rsidR="00CE2CDE" w:rsidRPr="00CE2CDE" w:rsidRDefault="00CE2CDE" w:rsidP="00CE2CDE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lang w:eastAsia="es-ES"/>
        </w:rPr>
      </w:pPr>
      <w:r w:rsidRPr="00CE2CDE">
        <w:rPr>
          <w:rFonts w:ascii="Arial" w:eastAsia="Times New Roman" w:hAnsi="Arial" w:cs="Arial"/>
          <w:lang w:eastAsia="es-ES"/>
        </w:rPr>
        <w:t xml:space="preserve">El curso se realizará </w:t>
      </w:r>
      <w:r w:rsidR="00C411AF">
        <w:rPr>
          <w:rFonts w:ascii="Arial" w:eastAsia="Times New Roman" w:hAnsi="Arial" w:cs="Arial"/>
          <w:lang w:eastAsia="es-ES"/>
        </w:rPr>
        <w:t>los días</w:t>
      </w:r>
      <w:r w:rsidR="00662013">
        <w:rPr>
          <w:rFonts w:ascii="Arial" w:eastAsia="Times New Roman" w:hAnsi="Arial" w:cs="Arial"/>
          <w:lang w:eastAsia="es-ES"/>
        </w:rPr>
        <w:t xml:space="preserve"> </w:t>
      </w:r>
      <w:r w:rsidR="00F266B9">
        <w:rPr>
          <w:rFonts w:ascii="Arial" w:eastAsia="Times New Roman" w:hAnsi="Arial" w:cs="Arial"/>
          <w:lang w:eastAsia="es-ES"/>
        </w:rPr>
        <w:t>26</w:t>
      </w:r>
      <w:r w:rsidR="00662013">
        <w:rPr>
          <w:rFonts w:ascii="Arial" w:eastAsia="Times New Roman" w:hAnsi="Arial" w:cs="Arial"/>
          <w:lang w:eastAsia="es-ES"/>
        </w:rPr>
        <w:t xml:space="preserve"> y </w:t>
      </w:r>
      <w:r w:rsidR="00F266B9">
        <w:rPr>
          <w:rFonts w:ascii="Arial" w:eastAsia="Times New Roman" w:hAnsi="Arial" w:cs="Arial"/>
          <w:lang w:eastAsia="es-ES"/>
        </w:rPr>
        <w:t>27</w:t>
      </w:r>
      <w:r w:rsidR="00662013">
        <w:rPr>
          <w:rFonts w:ascii="Arial" w:eastAsia="Times New Roman" w:hAnsi="Arial" w:cs="Arial"/>
          <w:lang w:eastAsia="es-ES"/>
        </w:rPr>
        <w:t xml:space="preserve"> </w:t>
      </w:r>
      <w:r w:rsidR="00C411AF">
        <w:rPr>
          <w:rFonts w:ascii="Arial" w:eastAsia="Times New Roman" w:hAnsi="Arial" w:cs="Arial"/>
          <w:lang w:eastAsia="es-ES"/>
        </w:rPr>
        <w:t>d</w:t>
      </w:r>
      <w:r w:rsidRPr="00CE2CDE">
        <w:rPr>
          <w:rFonts w:ascii="Arial" w:eastAsia="Times New Roman" w:hAnsi="Arial" w:cs="Arial"/>
          <w:lang w:eastAsia="es-ES"/>
        </w:rPr>
        <w:t xml:space="preserve">e </w:t>
      </w:r>
      <w:r w:rsidR="00662013">
        <w:rPr>
          <w:rFonts w:ascii="Arial" w:eastAsia="Times New Roman" w:hAnsi="Arial" w:cs="Arial"/>
          <w:lang w:eastAsia="es-ES"/>
        </w:rPr>
        <w:t xml:space="preserve">abril </w:t>
      </w:r>
      <w:r w:rsidRPr="00CE2CDE">
        <w:rPr>
          <w:rFonts w:ascii="Arial" w:eastAsia="Times New Roman" w:hAnsi="Arial" w:cs="Arial"/>
          <w:lang w:eastAsia="es-ES"/>
        </w:rPr>
        <w:t>de 2019.</w:t>
      </w:r>
    </w:p>
    <w:p w:rsidR="00CE2CDE" w:rsidRPr="00CE2CDE" w:rsidRDefault="00CE2CDE" w:rsidP="00CE2CDE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CE2CDE">
        <w:rPr>
          <w:rFonts w:ascii="Arial" w:eastAsia="Times New Roman" w:hAnsi="Arial" w:cs="Arial"/>
          <w:lang w:eastAsia="es-ES"/>
        </w:rPr>
        <w:t>Destinatarios:</w:t>
      </w:r>
    </w:p>
    <w:p w:rsidR="00CE2CDE" w:rsidRDefault="00C411AF" w:rsidP="00520CA0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Productores, e</w:t>
      </w:r>
      <w:r w:rsidR="00F979A5" w:rsidRPr="004C049E">
        <w:rPr>
          <w:rFonts w:ascii="Arial" w:eastAsia="Times New Roman" w:hAnsi="Arial" w:cs="Arial"/>
          <w:lang w:eastAsia="es-ES"/>
        </w:rPr>
        <w:t xml:space="preserve">studiantes, técnicos y profesionales cuya actividad está relacionada </w:t>
      </w:r>
      <w:r w:rsidR="00CE2CDE" w:rsidRPr="00CE2CDE">
        <w:rPr>
          <w:rFonts w:ascii="Arial" w:eastAsia="Times New Roman" w:hAnsi="Arial" w:cs="Arial"/>
          <w:lang w:eastAsia="es-ES"/>
        </w:rPr>
        <w:t xml:space="preserve">con </w:t>
      </w:r>
      <w:r w:rsidR="00F979A5" w:rsidRPr="004C049E">
        <w:rPr>
          <w:rFonts w:ascii="Arial" w:eastAsia="Times New Roman" w:hAnsi="Arial" w:cs="Arial"/>
          <w:lang w:eastAsia="es-ES"/>
        </w:rPr>
        <w:t xml:space="preserve">la producción agrícola, manejo ecológico de sistemas productivos y </w:t>
      </w:r>
      <w:r w:rsidR="00CE2CDE" w:rsidRPr="00CE2CDE">
        <w:rPr>
          <w:rFonts w:ascii="Arial" w:eastAsia="Times New Roman" w:hAnsi="Arial" w:cs="Arial"/>
          <w:lang w:eastAsia="es-ES"/>
        </w:rPr>
        <w:t xml:space="preserve">el desarrollo agrícola y rural; </w:t>
      </w:r>
      <w:r w:rsidR="00F979A5" w:rsidRPr="004C049E">
        <w:rPr>
          <w:rFonts w:ascii="Arial" w:eastAsia="Times New Roman" w:hAnsi="Arial" w:cs="Arial"/>
          <w:lang w:eastAsia="es-ES"/>
        </w:rPr>
        <w:t>p</w:t>
      </w:r>
      <w:r w:rsidR="00CE2CDE" w:rsidRPr="00CE2CDE">
        <w:rPr>
          <w:rFonts w:ascii="Arial" w:eastAsia="Times New Roman" w:hAnsi="Arial" w:cs="Arial"/>
          <w:lang w:eastAsia="es-ES"/>
        </w:rPr>
        <w:t>rofesionales del desarrollo, organizaciones de la sociedad civil y público interesado en la temática.</w:t>
      </w:r>
    </w:p>
    <w:p w:rsidR="00CE2CDE" w:rsidRDefault="00CE2CDE" w:rsidP="00CE2CDE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CE2CDE">
        <w:rPr>
          <w:rFonts w:ascii="Arial" w:eastAsia="Times New Roman" w:hAnsi="Arial" w:cs="Arial"/>
          <w:lang w:eastAsia="es-ES"/>
        </w:rPr>
        <w:t>Metodología del curso:</w:t>
      </w:r>
    </w:p>
    <w:p w:rsidR="00D50551" w:rsidRPr="00CE2CDE" w:rsidRDefault="00D50551" w:rsidP="00CE2CDE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C411AF" w:rsidRPr="0055198A" w:rsidRDefault="00C411AF" w:rsidP="00985BA5">
      <w:pPr>
        <w:keepLines/>
        <w:jc w:val="both"/>
        <w:rPr>
          <w:rFonts w:ascii="Arial" w:hAnsi="Arial" w:cs="Arial"/>
        </w:rPr>
      </w:pPr>
      <w:r w:rsidRPr="0055198A">
        <w:rPr>
          <w:rFonts w:ascii="Arial" w:hAnsi="Arial" w:cs="Arial"/>
        </w:rPr>
        <w:t xml:space="preserve">La metodología del curso es de aplicación 100% práctica, se basan en el uso de metodologías participativas </w:t>
      </w:r>
      <w:r w:rsidR="00662013">
        <w:rPr>
          <w:rFonts w:ascii="Arial" w:hAnsi="Arial" w:cs="Arial"/>
        </w:rPr>
        <w:t>para la discusión y aprendizaje colectivo</w:t>
      </w:r>
      <w:r w:rsidRPr="0055198A">
        <w:rPr>
          <w:rFonts w:ascii="Arial" w:hAnsi="Arial" w:cs="Arial"/>
        </w:rPr>
        <w:t>. Esto se realiza a través de:</w:t>
      </w:r>
    </w:p>
    <w:p w:rsidR="00662013" w:rsidRDefault="00662013" w:rsidP="00C411AF">
      <w:pPr>
        <w:pStyle w:val="Sinespaciado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Enfoque la salud del suelo </w:t>
      </w:r>
    </w:p>
    <w:p w:rsidR="00662013" w:rsidRDefault="00662013" w:rsidP="00662013">
      <w:pPr>
        <w:pStyle w:val="Sinespaciado"/>
        <w:ind w:left="720"/>
        <w:rPr>
          <w:rFonts w:ascii="Arial" w:hAnsi="Arial" w:cs="Arial"/>
        </w:rPr>
      </w:pPr>
    </w:p>
    <w:p w:rsidR="00662013" w:rsidRDefault="00662013" w:rsidP="00C411AF">
      <w:pPr>
        <w:pStyle w:val="Sinespaciado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Origen y formación de los suelos </w:t>
      </w:r>
    </w:p>
    <w:p w:rsidR="00662013" w:rsidRDefault="00662013" w:rsidP="00662013">
      <w:pPr>
        <w:pStyle w:val="Prrafodelista"/>
        <w:rPr>
          <w:rFonts w:ascii="Arial" w:hAnsi="Arial" w:cs="Arial"/>
        </w:rPr>
      </w:pPr>
    </w:p>
    <w:p w:rsidR="00662013" w:rsidRDefault="00662013" w:rsidP="00C411AF">
      <w:pPr>
        <w:pStyle w:val="Sinespaciado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Características y propiedades de los suelos (calicata) </w:t>
      </w:r>
    </w:p>
    <w:p w:rsidR="00662013" w:rsidRDefault="00662013" w:rsidP="00662013">
      <w:pPr>
        <w:pStyle w:val="Prrafodelista"/>
        <w:rPr>
          <w:rFonts w:ascii="Arial" w:hAnsi="Arial" w:cs="Arial"/>
        </w:rPr>
      </w:pPr>
    </w:p>
    <w:p w:rsidR="00662013" w:rsidRDefault="004930C7" w:rsidP="00C411AF">
      <w:pPr>
        <w:pStyle w:val="Sinespaciado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Saneamiento de suelos contaminados</w:t>
      </w:r>
      <w:r w:rsidR="001A199B">
        <w:rPr>
          <w:rFonts w:ascii="Arial" w:hAnsi="Arial" w:cs="Arial"/>
        </w:rPr>
        <w:t xml:space="preserve"> con </w:t>
      </w:r>
      <w:r w:rsidR="00985BA5">
        <w:rPr>
          <w:rFonts w:ascii="Arial" w:hAnsi="Arial" w:cs="Arial"/>
        </w:rPr>
        <w:t>agrotóxicos</w:t>
      </w:r>
      <w:r w:rsidR="00662013">
        <w:rPr>
          <w:rFonts w:ascii="Arial" w:hAnsi="Arial" w:cs="Arial"/>
        </w:rPr>
        <w:t xml:space="preserve"> </w:t>
      </w:r>
    </w:p>
    <w:p w:rsidR="00662013" w:rsidRDefault="00662013" w:rsidP="00662013">
      <w:pPr>
        <w:pStyle w:val="Prrafodelista"/>
        <w:rPr>
          <w:rFonts w:ascii="Arial" w:hAnsi="Arial" w:cs="Arial"/>
        </w:rPr>
      </w:pPr>
    </w:p>
    <w:p w:rsidR="0055198A" w:rsidRDefault="00662013" w:rsidP="00C411AF">
      <w:pPr>
        <w:pStyle w:val="Sinespaciado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Evaluación de la salud y fertilidad de los suelos </w:t>
      </w:r>
    </w:p>
    <w:p w:rsidR="00C411AF" w:rsidRDefault="00C411AF" w:rsidP="0055198A">
      <w:pPr>
        <w:pStyle w:val="Sinespaciado"/>
        <w:ind w:left="720"/>
        <w:rPr>
          <w:rFonts w:ascii="Arial" w:hAnsi="Arial" w:cs="Arial"/>
        </w:rPr>
      </w:pPr>
      <w:r w:rsidRPr="0055198A">
        <w:rPr>
          <w:rFonts w:ascii="Arial" w:hAnsi="Arial" w:cs="Arial"/>
        </w:rPr>
        <w:t xml:space="preserve"> </w:t>
      </w:r>
    </w:p>
    <w:p w:rsidR="0055198A" w:rsidRDefault="00985BA5" w:rsidP="00C411AF">
      <w:pPr>
        <w:pStyle w:val="Sinespaciado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Función del componente suelo en el agroecosistema.</w:t>
      </w:r>
      <w:r w:rsidR="0055198A">
        <w:rPr>
          <w:rFonts w:ascii="Arial" w:hAnsi="Arial" w:cs="Arial"/>
        </w:rPr>
        <w:t xml:space="preserve"> </w:t>
      </w:r>
    </w:p>
    <w:p w:rsidR="0055198A" w:rsidRDefault="0055198A" w:rsidP="0055198A">
      <w:pPr>
        <w:pStyle w:val="Prrafodelista"/>
        <w:rPr>
          <w:rFonts w:ascii="Arial" w:hAnsi="Arial" w:cs="Arial"/>
        </w:rPr>
      </w:pPr>
    </w:p>
    <w:p w:rsidR="00CE2CDE" w:rsidRPr="004C049E" w:rsidRDefault="00D50551" w:rsidP="00FA21C7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hAnsi="Arial" w:cs="Arial"/>
        </w:rPr>
        <w:lastRenderedPageBreak/>
        <w:t xml:space="preserve">Dinámica de retroalimentación.  </w:t>
      </w:r>
      <w:r w:rsidR="00CE2CDE" w:rsidRPr="00CE2CDE">
        <w:rPr>
          <w:rFonts w:ascii="Arial" w:eastAsia="Times New Roman" w:hAnsi="Arial" w:cs="Arial"/>
          <w:lang w:eastAsia="es-ES"/>
        </w:rPr>
        <w:t>D</w:t>
      </w:r>
      <w:r w:rsidR="00FA21C7">
        <w:rPr>
          <w:rFonts w:ascii="Arial" w:eastAsia="Times New Roman" w:hAnsi="Arial" w:cs="Arial"/>
          <w:lang w:eastAsia="es-ES"/>
        </w:rPr>
        <w:t>iscusiones durante el desarrollo del proceso de capacitación</w:t>
      </w:r>
      <w:r w:rsidR="00CE2CDE" w:rsidRPr="00CE2CDE">
        <w:rPr>
          <w:rFonts w:ascii="Arial" w:eastAsia="Times New Roman" w:hAnsi="Arial" w:cs="Arial"/>
          <w:lang w:eastAsia="es-ES"/>
        </w:rPr>
        <w:t>.</w:t>
      </w:r>
    </w:p>
    <w:p w:rsidR="00FA21C7" w:rsidRDefault="00FA21C7" w:rsidP="00FA21C7">
      <w:pPr>
        <w:pStyle w:val="Sinespaciado"/>
        <w:rPr>
          <w:rFonts w:ascii="Arial" w:hAnsi="Arial" w:cs="Arial"/>
          <w:b/>
        </w:rPr>
      </w:pPr>
      <w:r w:rsidRPr="0067613E">
        <w:rPr>
          <w:rFonts w:ascii="Arial" w:hAnsi="Arial" w:cs="Arial"/>
          <w:b/>
        </w:rPr>
        <w:t>O</w:t>
      </w:r>
      <w:r w:rsidR="003738DC">
        <w:rPr>
          <w:rFonts w:ascii="Arial" w:hAnsi="Arial" w:cs="Arial"/>
          <w:b/>
        </w:rPr>
        <w:t>bjetivos del curso</w:t>
      </w:r>
    </w:p>
    <w:p w:rsidR="00FA21C7" w:rsidRDefault="00FA21C7" w:rsidP="00FA21C7">
      <w:pPr>
        <w:pStyle w:val="Sinespaciado"/>
        <w:rPr>
          <w:rFonts w:ascii="Arial" w:hAnsi="Arial" w:cs="Arial"/>
          <w:b/>
        </w:rPr>
      </w:pPr>
    </w:p>
    <w:p w:rsidR="00662013" w:rsidRPr="002F1698" w:rsidRDefault="00662013" w:rsidP="00662013">
      <w:pPr>
        <w:jc w:val="both"/>
        <w:rPr>
          <w:rFonts w:ascii="Arial" w:hAnsi="Arial" w:cs="Arial"/>
          <w:b/>
          <w:color w:val="000000"/>
          <w:lang w:val="es-EC"/>
        </w:rPr>
      </w:pPr>
      <w:r w:rsidRPr="002F1698">
        <w:rPr>
          <w:rFonts w:ascii="Arial" w:hAnsi="Arial" w:cs="Arial"/>
          <w:b/>
          <w:color w:val="000000"/>
          <w:lang w:val="es-EC"/>
        </w:rPr>
        <w:t>Objetivo</w:t>
      </w:r>
      <w:r w:rsidR="003738DC" w:rsidRPr="003738DC">
        <w:rPr>
          <w:rFonts w:ascii="Arial" w:hAnsi="Arial" w:cs="Arial"/>
          <w:b/>
        </w:rPr>
        <w:t xml:space="preserve"> </w:t>
      </w:r>
      <w:r w:rsidR="003738DC">
        <w:rPr>
          <w:rFonts w:ascii="Arial" w:hAnsi="Arial" w:cs="Arial"/>
          <w:b/>
        </w:rPr>
        <w:t>general</w:t>
      </w:r>
    </w:p>
    <w:p w:rsidR="00662013" w:rsidRPr="00350FB4" w:rsidRDefault="00662013" w:rsidP="00662013">
      <w:pPr>
        <w:jc w:val="both"/>
        <w:rPr>
          <w:rFonts w:ascii="Arial" w:hAnsi="Arial" w:cs="Arial"/>
          <w:color w:val="000000"/>
          <w:lang w:val="es-EC"/>
        </w:rPr>
      </w:pPr>
      <w:r>
        <w:rPr>
          <w:rFonts w:ascii="Arial" w:hAnsi="Arial" w:cs="Arial"/>
          <w:color w:val="000000"/>
          <w:lang w:val="es-EC"/>
        </w:rPr>
        <w:t xml:space="preserve">Conocer los las características y/o propiedades de los suelos para su gestión productiva con enfoque ecológico. </w:t>
      </w:r>
    </w:p>
    <w:p w:rsidR="00FA21C7" w:rsidRPr="0067613E" w:rsidRDefault="00FA21C7" w:rsidP="00FA21C7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C96296">
        <w:rPr>
          <w:rFonts w:ascii="Arial" w:hAnsi="Arial" w:cs="Arial"/>
          <w:b/>
        </w:rPr>
        <w:t xml:space="preserve">bjetivos específicos </w:t>
      </w:r>
    </w:p>
    <w:p w:rsidR="00FA21C7" w:rsidRDefault="00FA21C7" w:rsidP="00FA21C7">
      <w:pPr>
        <w:pStyle w:val="Sinespaciado"/>
        <w:rPr>
          <w:rFonts w:ascii="Arial" w:hAnsi="Arial" w:cs="Arial"/>
          <w:lang w:val="es-EC"/>
        </w:rPr>
      </w:pPr>
    </w:p>
    <w:p w:rsidR="00662013" w:rsidRDefault="00FA21C7" w:rsidP="00FA21C7">
      <w:pPr>
        <w:pStyle w:val="Sinespaciado"/>
        <w:numPr>
          <w:ilvl w:val="0"/>
          <w:numId w:val="11"/>
        </w:numPr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 xml:space="preserve">Conocer </w:t>
      </w:r>
      <w:r w:rsidR="00662013">
        <w:rPr>
          <w:rFonts w:ascii="Arial" w:hAnsi="Arial" w:cs="Arial"/>
          <w:lang w:val="es-EC"/>
        </w:rPr>
        <w:t>los fundamentos del enfoque salud y vida de los suelos.</w:t>
      </w:r>
    </w:p>
    <w:p w:rsidR="00662013" w:rsidRDefault="00662013" w:rsidP="00FA21C7">
      <w:pPr>
        <w:pStyle w:val="Sinespaciado"/>
        <w:numPr>
          <w:ilvl w:val="0"/>
          <w:numId w:val="11"/>
        </w:numPr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>Reconocer las propiedades de los suelos</w:t>
      </w:r>
    </w:p>
    <w:p w:rsidR="00985BA5" w:rsidRDefault="00985BA5" w:rsidP="00FA21C7">
      <w:pPr>
        <w:pStyle w:val="Sinespaciado"/>
        <w:numPr>
          <w:ilvl w:val="0"/>
          <w:numId w:val="11"/>
        </w:numPr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>Co</w:t>
      </w:r>
      <w:r w:rsidR="00662013">
        <w:rPr>
          <w:rFonts w:ascii="Arial" w:hAnsi="Arial" w:cs="Arial"/>
          <w:lang w:val="es-EC"/>
        </w:rPr>
        <w:t>nocer l</w:t>
      </w:r>
      <w:r>
        <w:rPr>
          <w:rFonts w:ascii="Arial" w:hAnsi="Arial" w:cs="Arial"/>
          <w:lang w:val="es-EC"/>
        </w:rPr>
        <w:t>os principios del manejo ecológico de suelos</w:t>
      </w:r>
    </w:p>
    <w:p w:rsidR="001F5FC2" w:rsidRDefault="0055198A" w:rsidP="00FA21C7">
      <w:pPr>
        <w:pStyle w:val="Sinespaciado"/>
        <w:numPr>
          <w:ilvl w:val="0"/>
          <w:numId w:val="11"/>
        </w:numPr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>Esta</w:t>
      </w:r>
      <w:r w:rsidR="001F5FC2">
        <w:rPr>
          <w:rFonts w:ascii="Arial" w:hAnsi="Arial" w:cs="Arial"/>
          <w:lang w:val="es-EC"/>
        </w:rPr>
        <w:t>blecer criterios para evaluar la salud y la fertilidad de los suelos.</w:t>
      </w:r>
    </w:p>
    <w:p w:rsidR="004C049E" w:rsidRPr="00FA21C7" w:rsidRDefault="004C049E" w:rsidP="00CE2CDE">
      <w:pPr>
        <w:spacing w:after="0" w:line="240" w:lineRule="auto"/>
        <w:rPr>
          <w:rFonts w:ascii="Arial" w:eastAsia="Times New Roman" w:hAnsi="Arial" w:cs="Arial"/>
          <w:lang w:val="es-EC" w:eastAsia="es-ES"/>
        </w:rPr>
      </w:pPr>
    </w:p>
    <w:p w:rsidR="00CE2CDE" w:rsidRPr="00CE2CDE" w:rsidRDefault="00CE2CDE" w:rsidP="00CE2CDE">
      <w:pPr>
        <w:spacing w:after="0" w:line="240" w:lineRule="auto"/>
        <w:rPr>
          <w:rFonts w:ascii="Arial" w:eastAsia="Times New Roman" w:hAnsi="Arial" w:cs="Arial"/>
          <w:b/>
          <w:lang w:eastAsia="es-ES"/>
        </w:rPr>
      </w:pPr>
      <w:r w:rsidRPr="00CE2CDE">
        <w:rPr>
          <w:rFonts w:ascii="Arial" w:eastAsia="Times New Roman" w:hAnsi="Arial" w:cs="Arial"/>
          <w:b/>
          <w:lang w:eastAsia="es-ES"/>
        </w:rPr>
        <w:t>Contenidos:</w:t>
      </w:r>
    </w:p>
    <w:p w:rsidR="001F5FC2" w:rsidRDefault="001F5FC2" w:rsidP="001F5FC2">
      <w:pPr>
        <w:pStyle w:val="Sinespaciado"/>
        <w:rPr>
          <w:lang w:val="es-EC"/>
        </w:rPr>
      </w:pPr>
    </w:p>
    <w:p w:rsidR="001F5FC2" w:rsidRPr="00350FB4" w:rsidRDefault="001F5FC2" w:rsidP="001F5FC2">
      <w:pPr>
        <w:jc w:val="both"/>
        <w:rPr>
          <w:rFonts w:ascii="Arial" w:hAnsi="Arial" w:cs="Arial"/>
          <w:color w:val="000000"/>
          <w:lang w:val="es-EC"/>
        </w:rPr>
      </w:pPr>
      <w:r w:rsidRPr="00350FB4">
        <w:rPr>
          <w:rFonts w:ascii="Arial" w:hAnsi="Arial" w:cs="Arial"/>
          <w:color w:val="000000"/>
          <w:lang w:val="es-EC"/>
        </w:rPr>
        <w:t xml:space="preserve">El suelo es uno de los recursos más valiosos para garantizar la producción y productividad de los cultivos, su aporte a este proceso dependerá de sus factores de formación, del nivel de fertilidad natural y de las prácticas de manejo aplicadas. </w:t>
      </w:r>
    </w:p>
    <w:p w:rsidR="001F5FC2" w:rsidRDefault="001F5FC2" w:rsidP="001F5FC2">
      <w:pPr>
        <w:jc w:val="both"/>
        <w:rPr>
          <w:rFonts w:ascii="Arial" w:hAnsi="Arial" w:cs="Arial"/>
          <w:color w:val="000000"/>
          <w:lang w:val="es-EC"/>
        </w:rPr>
      </w:pPr>
      <w:r w:rsidRPr="00350FB4">
        <w:rPr>
          <w:rFonts w:ascii="Arial" w:hAnsi="Arial" w:cs="Arial"/>
          <w:color w:val="000000"/>
          <w:lang w:val="es-EC"/>
        </w:rPr>
        <w:t xml:space="preserve">Este módulo presenta </w:t>
      </w:r>
      <w:r>
        <w:rPr>
          <w:rFonts w:ascii="Arial" w:hAnsi="Arial" w:cs="Arial"/>
          <w:color w:val="000000"/>
          <w:lang w:val="es-EC"/>
        </w:rPr>
        <w:t xml:space="preserve">una mirada sobre las características y/o propiedades de los suelos, la vida y la salud del suelo para establecer los principios del </w:t>
      </w:r>
      <w:r w:rsidRPr="00350FB4">
        <w:rPr>
          <w:rFonts w:ascii="Arial" w:hAnsi="Arial" w:cs="Arial"/>
          <w:color w:val="000000"/>
          <w:lang w:val="es-EC"/>
        </w:rPr>
        <w:t xml:space="preserve">Manejo Ecológico de Suelos </w:t>
      </w:r>
      <w:r>
        <w:rPr>
          <w:rFonts w:ascii="Arial" w:hAnsi="Arial" w:cs="Arial"/>
          <w:color w:val="000000"/>
          <w:lang w:val="es-EC"/>
        </w:rPr>
        <w:t xml:space="preserve">(MES), </w:t>
      </w:r>
      <w:r w:rsidRPr="00350FB4">
        <w:rPr>
          <w:rFonts w:ascii="Arial" w:hAnsi="Arial" w:cs="Arial"/>
          <w:color w:val="000000"/>
          <w:lang w:val="es-EC"/>
        </w:rPr>
        <w:t xml:space="preserve">como una estrategia para lograr mejorar </w:t>
      </w:r>
      <w:r w:rsidRPr="00350FB4">
        <w:rPr>
          <w:rFonts w:ascii="Arial" w:hAnsi="Arial" w:cs="Arial"/>
          <w:color w:val="000000"/>
          <w:lang w:eastAsia="es-ES"/>
        </w:rPr>
        <w:t xml:space="preserve"> las condiciones del suelo para una gran actividad biológica y permiten el mejoramiento y mantenimiento de su fertilidad (física, química y biológica) con el empleo de diferentes técnicas como </w:t>
      </w:r>
      <w:r w:rsidRPr="00350FB4">
        <w:rPr>
          <w:rFonts w:ascii="Arial" w:hAnsi="Arial" w:cs="Arial"/>
          <w:color w:val="000000"/>
          <w:lang w:val="es-EC"/>
        </w:rPr>
        <w:t xml:space="preserve">una adecuada planificación u organización del sistema productivo. </w:t>
      </w:r>
    </w:p>
    <w:p w:rsidR="001F5FC2" w:rsidRPr="002F1698" w:rsidRDefault="001F5FC2" w:rsidP="001F5FC2">
      <w:pPr>
        <w:jc w:val="both"/>
        <w:rPr>
          <w:rFonts w:ascii="Arial" w:hAnsi="Arial" w:cs="Arial"/>
          <w:b/>
          <w:bCs/>
          <w:color w:val="000000"/>
        </w:rPr>
      </w:pPr>
      <w:r w:rsidRPr="002F1698">
        <w:rPr>
          <w:rFonts w:ascii="Arial" w:hAnsi="Arial" w:cs="Arial"/>
          <w:b/>
          <w:bCs/>
          <w:color w:val="000000"/>
        </w:rPr>
        <w:t>Contenido</w:t>
      </w:r>
    </w:p>
    <w:p w:rsidR="001F5FC2" w:rsidRPr="00350FB4" w:rsidRDefault="001F5FC2" w:rsidP="001F5FC2">
      <w:pPr>
        <w:numPr>
          <w:ilvl w:val="1"/>
          <w:numId w:val="15"/>
        </w:numPr>
        <w:tabs>
          <w:tab w:val="clear" w:pos="1440"/>
          <w:tab w:val="num" w:pos="0"/>
        </w:tabs>
        <w:spacing w:after="0" w:line="240" w:lineRule="auto"/>
        <w:ind w:left="0" w:hanging="180"/>
        <w:jc w:val="both"/>
        <w:rPr>
          <w:rFonts w:ascii="Arial" w:hAnsi="Arial" w:cs="Arial"/>
          <w:color w:val="000000"/>
          <w:lang w:val="es-EC"/>
        </w:rPr>
      </w:pPr>
      <w:r w:rsidRPr="00350FB4">
        <w:rPr>
          <w:rFonts w:ascii="Arial" w:hAnsi="Arial" w:cs="Arial"/>
          <w:b/>
          <w:bCs/>
          <w:color w:val="000000"/>
          <w:lang w:val="es-EC"/>
        </w:rPr>
        <w:t>Bases científicas para el manejo de suelos</w:t>
      </w:r>
      <w:r w:rsidRPr="00350FB4">
        <w:rPr>
          <w:rFonts w:ascii="Arial" w:hAnsi="Arial" w:cs="Arial"/>
          <w:color w:val="000000"/>
          <w:lang w:val="es-EC"/>
        </w:rPr>
        <w:t xml:space="preserve">: Génesis y formación del suelo. Características y propiedades. </w:t>
      </w:r>
    </w:p>
    <w:p w:rsidR="001F5FC2" w:rsidRPr="00350FB4" w:rsidRDefault="001F5FC2" w:rsidP="001F5FC2">
      <w:pPr>
        <w:numPr>
          <w:ilvl w:val="1"/>
          <w:numId w:val="15"/>
        </w:numPr>
        <w:tabs>
          <w:tab w:val="clear" w:pos="1440"/>
          <w:tab w:val="num" w:pos="0"/>
        </w:tabs>
        <w:spacing w:after="0" w:line="240" w:lineRule="auto"/>
        <w:ind w:left="0" w:hanging="180"/>
        <w:jc w:val="both"/>
        <w:rPr>
          <w:rFonts w:ascii="Arial" w:hAnsi="Arial" w:cs="Arial"/>
          <w:color w:val="000000"/>
          <w:lang w:val="es-EC"/>
        </w:rPr>
      </w:pPr>
      <w:r w:rsidRPr="00350FB4">
        <w:rPr>
          <w:rFonts w:ascii="Arial" w:hAnsi="Arial" w:cs="Arial"/>
          <w:b/>
          <w:bCs/>
          <w:color w:val="000000"/>
          <w:lang w:val="es-EC"/>
        </w:rPr>
        <w:t xml:space="preserve">La vida en el suelo: </w:t>
      </w:r>
      <w:r w:rsidRPr="00350FB4">
        <w:rPr>
          <w:rFonts w:ascii="Arial" w:hAnsi="Arial" w:cs="Arial"/>
          <w:color w:val="000000"/>
          <w:lang w:val="es-EC"/>
        </w:rPr>
        <w:t xml:space="preserve">Biología y microbiología del suelo, relación suelo vivo- </w:t>
      </w:r>
      <w:proofErr w:type="spellStart"/>
      <w:r w:rsidRPr="00350FB4">
        <w:rPr>
          <w:rFonts w:ascii="Arial" w:hAnsi="Arial" w:cs="Arial"/>
          <w:color w:val="000000"/>
          <w:lang w:val="es-EC"/>
        </w:rPr>
        <w:t>rizósfera</w:t>
      </w:r>
      <w:proofErr w:type="spellEnd"/>
      <w:r w:rsidRPr="00350FB4">
        <w:rPr>
          <w:rFonts w:ascii="Arial" w:hAnsi="Arial" w:cs="Arial"/>
          <w:color w:val="000000"/>
          <w:lang w:val="es-EC"/>
        </w:rPr>
        <w:t>.</w:t>
      </w:r>
    </w:p>
    <w:p w:rsidR="001F5FC2" w:rsidRDefault="001F5FC2" w:rsidP="001F5FC2">
      <w:pPr>
        <w:numPr>
          <w:ilvl w:val="1"/>
          <w:numId w:val="15"/>
        </w:numPr>
        <w:tabs>
          <w:tab w:val="clear" w:pos="1440"/>
          <w:tab w:val="num" w:pos="0"/>
        </w:tabs>
        <w:spacing w:after="0" w:line="240" w:lineRule="auto"/>
        <w:ind w:left="0" w:hanging="180"/>
        <w:jc w:val="both"/>
        <w:rPr>
          <w:rFonts w:ascii="Arial" w:hAnsi="Arial" w:cs="Arial"/>
          <w:color w:val="000000"/>
          <w:lang w:val="es-EC"/>
        </w:rPr>
      </w:pPr>
      <w:r w:rsidRPr="00350FB4">
        <w:rPr>
          <w:rFonts w:ascii="Arial" w:hAnsi="Arial" w:cs="Arial"/>
          <w:b/>
          <w:bCs/>
          <w:color w:val="000000"/>
          <w:lang w:val="es-EC"/>
        </w:rPr>
        <w:t>La fertilidad de los suelos:</w:t>
      </w:r>
      <w:r w:rsidRPr="00350FB4">
        <w:rPr>
          <w:rFonts w:ascii="Arial" w:hAnsi="Arial" w:cs="Arial"/>
          <w:color w:val="000000"/>
          <w:lang w:val="es-EC"/>
        </w:rPr>
        <w:t xml:space="preserve"> Sistemas de evaluación de la fertilidad del suelo y la materia orgánica del suelo</w:t>
      </w:r>
    </w:p>
    <w:p w:rsidR="001F5FC2" w:rsidRDefault="001F5FC2" w:rsidP="001F5FC2">
      <w:pPr>
        <w:numPr>
          <w:ilvl w:val="1"/>
          <w:numId w:val="15"/>
        </w:numPr>
        <w:tabs>
          <w:tab w:val="clear" w:pos="1440"/>
          <w:tab w:val="num" w:pos="0"/>
        </w:tabs>
        <w:spacing w:after="0" w:line="240" w:lineRule="auto"/>
        <w:ind w:left="0" w:hanging="180"/>
        <w:jc w:val="both"/>
        <w:rPr>
          <w:rFonts w:ascii="Arial" w:hAnsi="Arial" w:cs="Arial"/>
          <w:color w:val="000000"/>
          <w:lang w:val="es-EC"/>
        </w:rPr>
      </w:pPr>
      <w:r w:rsidRPr="008166DC">
        <w:rPr>
          <w:rFonts w:ascii="Arial" w:hAnsi="Arial" w:cs="Arial"/>
          <w:bCs/>
          <w:color w:val="000000"/>
          <w:lang w:val="es-EC"/>
        </w:rPr>
        <w:t>Métodos prácticos para determinar las características de los suelos.</w:t>
      </w:r>
      <w:r w:rsidRPr="008166DC">
        <w:rPr>
          <w:rFonts w:ascii="Arial" w:hAnsi="Arial" w:cs="Arial"/>
          <w:color w:val="000000"/>
          <w:lang w:val="es-EC"/>
        </w:rPr>
        <w:t xml:space="preserve"> </w:t>
      </w:r>
    </w:p>
    <w:p w:rsidR="001F5FC2" w:rsidRDefault="001F5FC2" w:rsidP="00CE2CDE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CE2CDE" w:rsidRPr="00CE2CDE" w:rsidRDefault="00CE2CDE" w:rsidP="00CE2CDE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CE2CDE">
        <w:rPr>
          <w:rFonts w:ascii="Arial" w:eastAsia="Times New Roman" w:hAnsi="Arial" w:cs="Arial"/>
          <w:lang w:eastAsia="es-ES"/>
        </w:rPr>
        <w:t>Idioma:</w:t>
      </w:r>
    </w:p>
    <w:p w:rsidR="00CE2CDE" w:rsidRPr="00CE2CDE" w:rsidRDefault="00CE2CDE" w:rsidP="00CE2CDE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lang w:eastAsia="es-ES"/>
        </w:rPr>
      </w:pPr>
      <w:r w:rsidRPr="00CE2CDE">
        <w:rPr>
          <w:rFonts w:ascii="Arial" w:eastAsia="Times New Roman" w:hAnsi="Arial" w:cs="Arial"/>
          <w:lang w:eastAsia="es-ES"/>
        </w:rPr>
        <w:t>El curso será dictado íntegramente en español.</w:t>
      </w:r>
    </w:p>
    <w:p w:rsidR="00CE2CDE" w:rsidRPr="00CE2CDE" w:rsidRDefault="00CE2CDE" w:rsidP="00CE2CDE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CE2CDE">
        <w:rPr>
          <w:rFonts w:ascii="Arial" w:eastAsia="Times New Roman" w:hAnsi="Arial" w:cs="Arial"/>
          <w:lang w:eastAsia="es-ES"/>
        </w:rPr>
        <w:t>Valor:</w:t>
      </w:r>
    </w:p>
    <w:p w:rsidR="00CE2CDE" w:rsidRPr="00CE2CDE" w:rsidRDefault="00FA21C7" w:rsidP="00CE2CDE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2</w:t>
      </w:r>
      <w:r w:rsidR="00C339A2">
        <w:rPr>
          <w:rFonts w:ascii="Arial" w:eastAsia="Times New Roman" w:hAnsi="Arial" w:cs="Arial"/>
          <w:lang w:eastAsia="es-ES"/>
        </w:rPr>
        <w:t>0</w:t>
      </w:r>
      <w:r w:rsidR="004C049E" w:rsidRPr="004C049E">
        <w:rPr>
          <w:rFonts w:ascii="Arial" w:eastAsia="Times New Roman" w:hAnsi="Arial" w:cs="Arial"/>
          <w:lang w:eastAsia="es-ES"/>
        </w:rPr>
        <w:t xml:space="preserve">0 soles. </w:t>
      </w:r>
    </w:p>
    <w:p w:rsidR="00CE2CDE" w:rsidRPr="00CE2CDE" w:rsidRDefault="00CE2CDE" w:rsidP="00CE2CDE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CE2CDE">
        <w:rPr>
          <w:rFonts w:ascii="Arial" w:eastAsia="Times New Roman" w:hAnsi="Arial" w:cs="Arial"/>
          <w:lang w:eastAsia="es-ES"/>
        </w:rPr>
        <w:t>Vacantes:</w:t>
      </w:r>
    </w:p>
    <w:p w:rsidR="00CE2CDE" w:rsidRPr="00CE2CDE" w:rsidRDefault="00FA21C7" w:rsidP="00CE2CDE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30</w:t>
      </w:r>
    </w:p>
    <w:p w:rsidR="00CE2CDE" w:rsidRPr="00CE2CDE" w:rsidRDefault="00CE2CDE" w:rsidP="00CE2CDE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CE2CDE">
        <w:rPr>
          <w:rFonts w:ascii="Arial" w:eastAsia="Times New Roman" w:hAnsi="Arial" w:cs="Arial"/>
          <w:lang w:eastAsia="es-ES"/>
        </w:rPr>
        <w:t>Procedimiento:</w:t>
      </w:r>
    </w:p>
    <w:p w:rsidR="00CE2CDE" w:rsidRDefault="00CE2CDE" w:rsidP="00CE2CDE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bCs/>
          <w:lang w:eastAsia="es-ES"/>
        </w:rPr>
      </w:pPr>
      <w:r w:rsidRPr="00CE2CDE">
        <w:rPr>
          <w:rFonts w:ascii="Arial" w:eastAsia="Times New Roman" w:hAnsi="Arial" w:cs="Arial"/>
          <w:lang w:eastAsia="es-ES"/>
        </w:rPr>
        <w:lastRenderedPageBreak/>
        <w:t xml:space="preserve">Para participar en el curso, puede inscribirse, el </w:t>
      </w:r>
      <w:r w:rsidRPr="004C049E">
        <w:rPr>
          <w:rFonts w:ascii="Arial" w:eastAsia="Times New Roman" w:hAnsi="Arial" w:cs="Arial"/>
          <w:b/>
          <w:bCs/>
          <w:lang w:eastAsia="es-ES"/>
        </w:rPr>
        <w:t xml:space="preserve">plazo es hasta el </w:t>
      </w:r>
      <w:r w:rsidR="00F266B9">
        <w:rPr>
          <w:rFonts w:ascii="Arial" w:eastAsia="Times New Roman" w:hAnsi="Arial" w:cs="Arial"/>
          <w:b/>
          <w:bCs/>
          <w:lang w:eastAsia="es-ES"/>
        </w:rPr>
        <w:t>26</w:t>
      </w:r>
      <w:r w:rsidR="001F5FC2">
        <w:rPr>
          <w:rFonts w:ascii="Arial" w:eastAsia="Times New Roman" w:hAnsi="Arial" w:cs="Arial"/>
          <w:b/>
          <w:bCs/>
          <w:lang w:eastAsia="es-ES"/>
        </w:rPr>
        <w:t xml:space="preserve"> </w:t>
      </w:r>
      <w:r w:rsidRPr="004C049E">
        <w:rPr>
          <w:rFonts w:ascii="Arial" w:eastAsia="Times New Roman" w:hAnsi="Arial" w:cs="Arial"/>
          <w:b/>
          <w:bCs/>
          <w:lang w:eastAsia="es-ES"/>
        </w:rPr>
        <w:t xml:space="preserve">de </w:t>
      </w:r>
      <w:r w:rsidR="00E7180E">
        <w:rPr>
          <w:rFonts w:ascii="Arial" w:eastAsia="Times New Roman" w:hAnsi="Arial" w:cs="Arial"/>
          <w:b/>
          <w:bCs/>
          <w:lang w:eastAsia="es-ES"/>
        </w:rPr>
        <w:t>abril</w:t>
      </w:r>
      <w:r w:rsidRPr="004C049E">
        <w:rPr>
          <w:rFonts w:ascii="Arial" w:eastAsia="Times New Roman" w:hAnsi="Arial" w:cs="Arial"/>
          <w:b/>
          <w:bCs/>
          <w:lang w:eastAsia="es-ES"/>
        </w:rPr>
        <w:t xml:space="preserve"> de 2019.</w:t>
      </w:r>
    </w:p>
    <w:p w:rsidR="00C339A2" w:rsidRPr="008A43CE" w:rsidRDefault="00C339A2" w:rsidP="00C339A2">
      <w:pPr>
        <w:pStyle w:val="Sinespaciado"/>
        <w:ind w:firstLine="708"/>
        <w:rPr>
          <w:rFonts w:ascii="Arial" w:hAnsi="Arial" w:cs="Arial"/>
        </w:rPr>
      </w:pPr>
      <w:r w:rsidRPr="008A43CE">
        <w:rPr>
          <w:rFonts w:ascii="Arial" w:hAnsi="Arial" w:cs="Arial"/>
        </w:rPr>
        <w:t>Depositar a la cuenta de la RAAA</w:t>
      </w:r>
      <w:r w:rsidR="00642726" w:rsidRPr="008A43CE">
        <w:rPr>
          <w:rFonts w:ascii="Arial" w:hAnsi="Arial" w:cs="Arial"/>
        </w:rPr>
        <w:t>: Banco</w:t>
      </w:r>
      <w:r w:rsidRPr="008A43CE">
        <w:rPr>
          <w:rFonts w:ascii="Arial" w:hAnsi="Arial" w:cs="Arial"/>
        </w:rPr>
        <w:t xml:space="preserve"> de Crédito del Perú: 1941617937096</w:t>
      </w:r>
      <w:r w:rsidR="003453F8">
        <w:rPr>
          <w:rFonts w:ascii="Arial" w:hAnsi="Arial" w:cs="Arial"/>
        </w:rPr>
        <w:t xml:space="preserve">, enviar copia </w:t>
      </w:r>
      <w:r w:rsidR="00642726">
        <w:rPr>
          <w:rFonts w:ascii="Arial" w:hAnsi="Arial" w:cs="Arial"/>
        </w:rPr>
        <w:t>Boucher</w:t>
      </w:r>
      <w:r w:rsidR="003453F8">
        <w:rPr>
          <w:rFonts w:ascii="Arial" w:hAnsi="Arial" w:cs="Arial"/>
        </w:rPr>
        <w:t xml:space="preserve"> al correo hvelasquez@raaa.org.pe</w:t>
      </w:r>
    </w:p>
    <w:p w:rsidR="00CE2CDE" w:rsidRPr="00CE2CDE" w:rsidRDefault="00CE2CDE" w:rsidP="00C339A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s-ES"/>
        </w:rPr>
      </w:pPr>
      <w:r w:rsidRPr="00CE2CDE">
        <w:rPr>
          <w:rFonts w:ascii="Arial" w:eastAsia="Times New Roman" w:hAnsi="Arial" w:cs="Arial"/>
          <w:lang w:eastAsia="es-ES"/>
        </w:rPr>
        <w:t>Información adicional:</w:t>
      </w:r>
    </w:p>
    <w:p w:rsidR="00CE2CDE" w:rsidRPr="00CE2CDE" w:rsidRDefault="00FA21C7" w:rsidP="00CE2CDE">
      <w:pPr>
        <w:numPr>
          <w:ilvl w:val="0"/>
          <w:numId w:val="8"/>
        </w:num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Los participantes deben asegurar su vacante mediante el pago a cuenta RAAA</w:t>
      </w:r>
      <w:r w:rsidR="00CE2CDE" w:rsidRPr="00CE2CDE">
        <w:rPr>
          <w:rFonts w:ascii="Arial" w:eastAsia="Times New Roman" w:hAnsi="Arial" w:cs="Arial"/>
          <w:lang w:eastAsia="es-ES"/>
        </w:rPr>
        <w:t>.</w:t>
      </w:r>
    </w:p>
    <w:p w:rsidR="00FA21C7" w:rsidRDefault="00CE2CDE" w:rsidP="00CE2CDE">
      <w:pPr>
        <w:numPr>
          <w:ilvl w:val="0"/>
          <w:numId w:val="8"/>
        </w:num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lang w:eastAsia="es-ES"/>
        </w:rPr>
      </w:pPr>
      <w:r w:rsidRPr="00CE2CDE">
        <w:rPr>
          <w:rFonts w:ascii="Arial" w:eastAsia="Times New Roman" w:hAnsi="Arial" w:cs="Arial"/>
          <w:lang w:eastAsia="es-ES"/>
        </w:rPr>
        <w:t>Durante el desarrollo del curso, los</w:t>
      </w:r>
      <w:r w:rsidR="00FA21C7">
        <w:rPr>
          <w:rFonts w:ascii="Arial" w:eastAsia="Times New Roman" w:hAnsi="Arial" w:cs="Arial"/>
          <w:lang w:eastAsia="es-ES"/>
        </w:rPr>
        <w:t xml:space="preserve"> participantes tendrán el acompañamiento permanente de los facilitadores, que resolverán sus dudas e inquietudes.</w:t>
      </w:r>
    </w:p>
    <w:p w:rsidR="00DD0C90" w:rsidRDefault="00DD0C90" w:rsidP="00CE2CDE">
      <w:pPr>
        <w:numPr>
          <w:ilvl w:val="0"/>
          <w:numId w:val="8"/>
        </w:num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Los costos corresponden a facilitación, separata con resúmenes, prácticas de campo y refrigerios. </w:t>
      </w:r>
    </w:p>
    <w:p w:rsidR="00DD0C90" w:rsidRDefault="00DD0C90" w:rsidP="00CE2CDE">
      <w:pPr>
        <w:numPr>
          <w:ilvl w:val="0"/>
          <w:numId w:val="8"/>
        </w:num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El almuerzo y el alojamiento no está incluido, pero se coordinara este servicio para facilitar la participación de los interesados.  </w:t>
      </w:r>
    </w:p>
    <w:p w:rsidR="00CE2CDE" w:rsidRPr="00CE2CDE" w:rsidRDefault="00CE2CDE" w:rsidP="00CE2CDE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CE2CDE">
        <w:rPr>
          <w:rFonts w:ascii="Arial" w:eastAsia="Times New Roman" w:hAnsi="Arial" w:cs="Arial"/>
          <w:lang w:eastAsia="es-ES"/>
        </w:rPr>
        <w:t>Código Curso:</w:t>
      </w:r>
      <w:r w:rsidR="004C049E" w:rsidRPr="004C049E">
        <w:rPr>
          <w:rFonts w:ascii="Arial" w:eastAsia="Times New Roman" w:hAnsi="Arial" w:cs="Arial"/>
          <w:lang w:eastAsia="es-ES"/>
        </w:rPr>
        <w:t xml:space="preserve"> </w:t>
      </w:r>
      <w:r w:rsidR="00FA21C7">
        <w:rPr>
          <w:rFonts w:ascii="Arial" w:eastAsia="Times New Roman" w:hAnsi="Arial" w:cs="Arial"/>
          <w:lang w:eastAsia="es-ES"/>
        </w:rPr>
        <w:t>P</w:t>
      </w:r>
      <w:r w:rsidR="004C049E" w:rsidRPr="004C049E">
        <w:rPr>
          <w:rFonts w:ascii="Arial" w:eastAsia="Times New Roman" w:hAnsi="Arial" w:cs="Arial"/>
          <w:lang w:eastAsia="es-ES"/>
        </w:rPr>
        <w:t>2019-</w:t>
      </w:r>
      <w:r w:rsidR="001F5FC2">
        <w:rPr>
          <w:rFonts w:ascii="Arial" w:eastAsia="Times New Roman" w:hAnsi="Arial" w:cs="Arial"/>
          <w:lang w:eastAsia="es-ES"/>
        </w:rPr>
        <w:t>MES19</w:t>
      </w:r>
      <w:r w:rsidR="00FA21C7">
        <w:rPr>
          <w:rFonts w:ascii="Arial" w:eastAsia="Times New Roman" w:hAnsi="Arial" w:cs="Arial"/>
          <w:lang w:eastAsia="es-ES"/>
        </w:rPr>
        <w:t>/0</w:t>
      </w:r>
      <w:r w:rsidR="001F5FC2">
        <w:rPr>
          <w:rFonts w:ascii="Arial" w:eastAsia="Times New Roman" w:hAnsi="Arial" w:cs="Arial"/>
          <w:lang w:eastAsia="es-ES"/>
        </w:rPr>
        <w:t>4</w:t>
      </w:r>
      <w:r w:rsidR="00FA21C7">
        <w:rPr>
          <w:rFonts w:ascii="Arial" w:eastAsia="Times New Roman" w:hAnsi="Arial" w:cs="Arial"/>
          <w:lang w:eastAsia="es-ES"/>
        </w:rPr>
        <w:t>/19</w:t>
      </w:r>
    </w:p>
    <w:p w:rsidR="004C049E" w:rsidRPr="004C049E" w:rsidRDefault="004C049E" w:rsidP="00CE2CDE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BD35CA" w:rsidRPr="004930C7" w:rsidRDefault="00CE2CDE" w:rsidP="004C049E">
      <w:pPr>
        <w:spacing w:after="0" w:line="240" w:lineRule="auto"/>
        <w:rPr>
          <w:rFonts w:ascii="Arial" w:eastAsia="Times New Roman" w:hAnsi="Arial" w:cs="Arial"/>
          <w:b/>
          <w:lang w:eastAsia="es-ES"/>
        </w:rPr>
      </w:pPr>
      <w:r w:rsidRPr="004930C7">
        <w:rPr>
          <w:rFonts w:ascii="Arial" w:eastAsia="Times New Roman" w:hAnsi="Arial" w:cs="Arial"/>
          <w:b/>
          <w:lang w:eastAsia="es-ES"/>
        </w:rPr>
        <w:t>Certificación:</w:t>
      </w:r>
      <w:r w:rsidR="004C049E" w:rsidRPr="004930C7">
        <w:rPr>
          <w:rFonts w:ascii="Arial" w:eastAsia="Times New Roman" w:hAnsi="Arial" w:cs="Arial"/>
          <w:b/>
          <w:lang w:eastAsia="es-ES"/>
        </w:rPr>
        <w:t xml:space="preserve"> </w:t>
      </w:r>
    </w:p>
    <w:p w:rsidR="00BD35CA" w:rsidRDefault="00BD35CA" w:rsidP="004C049E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CE2CDE" w:rsidRDefault="00CE2CDE" w:rsidP="004930C7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CE2CDE">
        <w:rPr>
          <w:rFonts w:ascii="Arial" w:eastAsia="Times New Roman" w:hAnsi="Arial" w:cs="Arial"/>
          <w:lang w:eastAsia="es-ES"/>
        </w:rPr>
        <w:t xml:space="preserve">Una vez </w:t>
      </w:r>
      <w:r w:rsidR="00FA21C7">
        <w:rPr>
          <w:rFonts w:ascii="Arial" w:eastAsia="Times New Roman" w:hAnsi="Arial" w:cs="Arial"/>
          <w:lang w:eastAsia="es-ES"/>
        </w:rPr>
        <w:t xml:space="preserve">cursado </w:t>
      </w:r>
      <w:r w:rsidRPr="00CE2CDE">
        <w:rPr>
          <w:rFonts w:ascii="Arial" w:eastAsia="Times New Roman" w:hAnsi="Arial" w:cs="Arial"/>
          <w:lang w:eastAsia="es-ES"/>
        </w:rPr>
        <w:t xml:space="preserve">el curso, los participantes </w:t>
      </w:r>
      <w:r w:rsidR="00FA21C7">
        <w:rPr>
          <w:rFonts w:ascii="Arial" w:eastAsia="Times New Roman" w:hAnsi="Arial" w:cs="Arial"/>
          <w:lang w:eastAsia="es-ES"/>
        </w:rPr>
        <w:t xml:space="preserve">recibirán </w:t>
      </w:r>
      <w:r w:rsidRPr="00CE2CDE">
        <w:rPr>
          <w:rFonts w:ascii="Arial" w:eastAsia="Times New Roman" w:hAnsi="Arial" w:cs="Arial"/>
          <w:lang w:eastAsia="es-ES"/>
        </w:rPr>
        <w:t xml:space="preserve">el certificado </w:t>
      </w:r>
      <w:r w:rsidR="00FA21C7">
        <w:rPr>
          <w:rFonts w:ascii="Arial" w:eastAsia="Times New Roman" w:hAnsi="Arial" w:cs="Arial"/>
          <w:lang w:eastAsia="es-ES"/>
        </w:rPr>
        <w:t xml:space="preserve">de la participación del curso </w:t>
      </w:r>
      <w:r w:rsidRPr="00CE2CDE">
        <w:rPr>
          <w:rFonts w:ascii="Arial" w:eastAsia="Times New Roman" w:hAnsi="Arial" w:cs="Arial"/>
          <w:lang w:eastAsia="es-ES"/>
        </w:rPr>
        <w:t xml:space="preserve">que da </w:t>
      </w:r>
      <w:r w:rsidR="004C049E" w:rsidRPr="004C049E">
        <w:rPr>
          <w:rFonts w:ascii="Arial" w:eastAsia="Times New Roman" w:hAnsi="Arial" w:cs="Arial"/>
          <w:lang w:eastAsia="es-ES"/>
        </w:rPr>
        <w:t>RAAA</w:t>
      </w:r>
      <w:r w:rsidR="003047AD">
        <w:rPr>
          <w:rFonts w:ascii="Arial" w:eastAsia="Times New Roman" w:hAnsi="Arial" w:cs="Arial"/>
          <w:lang w:eastAsia="es-ES"/>
        </w:rPr>
        <w:t xml:space="preserve">, por un total de 16 horas </w:t>
      </w:r>
      <w:proofErr w:type="spellStart"/>
      <w:r w:rsidR="003047AD">
        <w:rPr>
          <w:rFonts w:ascii="Arial" w:eastAsia="Times New Roman" w:hAnsi="Arial" w:cs="Arial"/>
          <w:lang w:eastAsia="es-ES"/>
        </w:rPr>
        <w:t>academicas</w:t>
      </w:r>
      <w:proofErr w:type="spellEnd"/>
      <w:r w:rsidRPr="00CE2CDE">
        <w:rPr>
          <w:rFonts w:ascii="Arial" w:eastAsia="Times New Roman" w:hAnsi="Arial" w:cs="Arial"/>
          <w:lang w:eastAsia="es-ES"/>
        </w:rPr>
        <w:t>.</w:t>
      </w:r>
      <w:r w:rsidR="004930C7">
        <w:rPr>
          <w:rFonts w:ascii="Arial" w:eastAsia="Times New Roman" w:hAnsi="Arial" w:cs="Arial"/>
          <w:lang w:eastAsia="es-ES"/>
        </w:rPr>
        <w:t xml:space="preserve"> La certificación tiene la opción de sumar a la acreditación del PROGRAMA DE FORMACION EN AGROECOLOGIA Y PRODUCCION ORGANICA. </w:t>
      </w:r>
    </w:p>
    <w:p w:rsidR="003453F8" w:rsidRDefault="003453F8" w:rsidP="004C049E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3453F8" w:rsidRDefault="003453F8" w:rsidP="004C049E">
      <w:pPr>
        <w:spacing w:after="0" w:line="240" w:lineRule="auto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Responsable del curso:</w:t>
      </w:r>
      <w:bookmarkStart w:id="0" w:name="_GoBack"/>
      <w:bookmarkEnd w:id="0"/>
    </w:p>
    <w:p w:rsidR="003738DC" w:rsidRDefault="003738DC" w:rsidP="004C049E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3453F8" w:rsidRDefault="003453F8" w:rsidP="004C049E">
      <w:pPr>
        <w:spacing w:after="0" w:line="240" w:lineRule="auto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Ing. Luis Abraham Gomero Osorio </w:t>
      </w:r>
    </w:p>
    <w:p w:rsidR="003453F8" w:rsidRDefault="003453F8" w:rsidP="004C049E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3738DC" w:rsidRDefault="00CE2CDE" w:rsidP="00BD35CA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CE2CDE">
        <w:rPr>
          <w:rFonts w:ascii="Arial" w:eastAsia="Times New Roman" w:hAnsi="Arial" w:cs="Arial"/>
          <w:lang w:eastAsia="es-ES"/>
        </w:rPr>
        <w:t>Contacto:</w:t>
      </w:r>
      <w:r w:rsidR="00BD35CA" w:rsidRPr="00BD35CA">
        <w:rPr>
          <w:rFonts w:ascii="Arial" w:eastAsia="Times New Roman" w:hAnsi="Arial" w:cs="Arial"/>
          <w:lang w:eastAsia="es-ES"/>
        </w:rPr>
        <w:t xml:space="preserve"> </w:t>
      </w:r>
      <w:hyperlink r:id="rId8" w:history="1">
        <w:r w:rsidR="003738DC" w:rsidRPr="00347F55">
          <w:rPr>
            <w:rStyle w:val="Hipervnculo"/>
            <w:rFonts w:ascii="Arial" w:eastAsia="Times New Roman" w:hAnsi="Arial" w:cs="Arial"/>
            <w:lang w:eastAsia="es-ES"/>
          </w:rPr>
          <w:t>lgomero@raaa.org.pe</w:t>
        </w:r>
      </w:hyperlink>
      <w:r w:rsidR="003738DC">
        <w:rPr>
          <w:rFonts w:ascii="Arial" w:eastAsia="Times New Roman" w:hAnsi="Arial" w:cs="Arial"/>
          <w:lang w:eastAsia="es-ES"/>
        </w:rPr>
        <w:t xml:space="preserve"> / </w:t>
      </w:r>
      <w:hyperlink r:id="rId9" w:history="1">
        <w:r w:rsidR="003738DC" w:rsidRPr="00347F55">
          <w:rPr>
            <w:rStyle w:val="Hipervnculo"/>
            <w:rFonts w:ascii="Arial" w:eastAsia="Times New Roman" w:hAnsi="Arial" w:cs="Arial"/>
            <w:lang w:eastAsia="es-ES"/>
          </w:rPr>
          <w:t>capacitacion@raaa.org.pe</w:t>
        </w:r>
      </w:hyperlink>
    </w:p>
    <w:p w:rsidR="00C339A2" w:rsidRDefault="00C339A2" w:rsidP="00BD35CA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CE2CDE" w:rsidRDefault="00C339A2" w:rsidP="00F266B9">
      <w:pPr>
        <w:spacing w:after="0" w:line="240" w:lineRule="auto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Teléfono: 999</w:t>
      </w:r>
      <w:r w:rsidR="00F266B9">
        <w:rPr>
          <w:rFonts w:ascii="Arial" w:eastAsia="Times New Roman" w:hAnsi="Arial" w:cs="Arial"/>
          <w:lang w:eastAsia="es-ES"/>
        </w:rPr>
        <w:t>658944</w:t>
      </w:r>
      <w:r w:rsidR="004C049E" w:rsidRPr="00BD35CA">
        <w:rPr>
          <w:rFonts w:ascii="Arial" w:eastAsia="Times New Roman" w:hAnsi="Arial" w:cs="Arial"/>
          <w:lang w:eastAsia="es-ES"/>
        </w:rPr>
        <w:t xml:space="preserve"> </w:t>
      </w:r>
    </w:p>
    <w:p w:rsidR="00F266B9" w:rsidRPr="00CE2CDE" w:rsidRDefault="00F266B9" w:rsidP="00F266B9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BD35CA" w:rsidRPr="003453F8" w:rsidRDefault="00CE2CDE" w:rsidP="00BD35CA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3453F8">
        <w:rPr>
          <w:rFonts w:ascii="Arial" w:eastAsia="Times New Roman" w:hAnsi="Arial" w:cs="Arial"/>
          <w:lang w:eastAsia="es-ES"/>
        </w:rPr>
        <w:t>Sitio web:</w:t>
      </w:r>
      <w:r w:rsidR="00BD35CA" w:rsidRPr="003453F8">
        <w:rPr>
          <w:rFonts w:ascii="Arial" w:eastAsia="Times New Roman" w:hAnsi="Arial" w:cs="Arial"/>
          <w:lang w:eastAsia="es-ES"/>
        </w:rPr>
        <w:t xml:space="preserve"> </w:t>
      </w:r>
      <w:r w:rsidR="004C049E" w:rsidRPr="003453F8">
        <w:rPr>
          <w:rFonts w:ascii="Arial" w:eastAsia="Times New Roman" w:hAnsi="Arial" w:cs="Arial"/>
          <w:lang w:eastAsia="es-ES"/>
        </w:rPr>
        <w:t>raaa.org.</w:t>
      </w:r>
      <w:r w:rsidR="00F266B9">
        <w:rPr>
          <w:rFonts w:ascii="Arial" w:eastAsia="Times New Roman" w:hAnsi="Arial" w:cs="Arial"/>
          <w:lang w:eastAsia="es-ES"/>
        </w:rPr>
        <w:t>pe</w:t>
      </w:r>
    </w:p>
    <w:sectPr w:rsidR="00BD35CA" w:rsidRPr="003453F8"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8FE" w:rsidRDefault="006238FE" w:rsidP="003453F8">
      <w:pPr>
        <w:spacing w:after="0" w:line="240" w:lineRule="auto"/>
      </w:pPr>
      <w:r>
        <w:separator/>
      </w:r>
    </w:p>
  </w:endnote>
  <w:endnote w:type="continuationSeparator" w:id="0">
    <w:p w:rsidR="006238FE" w:rsidRDefault="006238FE" w:rsidP="00345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28048"/>
      <w:docPartObj>
        <w:docPartGallery w:val="Page Numbers (Bottom of Page)"/>
        <w:docPartUnique/>
      </w:docPartObj>
    </w:sdtPr>
    <w:sdtEndPr/>
    <w:sdtContent>
      <w:p w:rsidR="003453F8" w:rsidRDefault="003453F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7AD">
          <w:rPr>
            <w:noProof/>
          </w:rPr>
          <w:t>2</w:t>
        </w:r>
        <w:r>
          <w:fldChar w:fldCharType="end"/>
        </w:r>
      </w:p>
    </w:sdtContent>
  </w:sdt>
  <w:p w:rsidR="003453F8" w:rsidRDefault="003453F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8FE" w:rsidRDefault="006238FE" w:rsidP="003453F8">
      <w:pPr>
        <w:spacing w:after="0" w:line="240" w:lineRule="auto"/>
      </w:pPr>
      <w:r>
        <w:separator/>
      </w:r>
    </w:p>
  </w:footnote>
  <w:footnote w:type="continuationSeparator" w:id="0">
    <w:p w:rsidR="006238FE" w:rsidRDefault="006238FE" w:rsidP="003453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59C9"/>
    <w:multiLevelType w:val="hybridMultilevel"/>
    <w:tmpl w:val="78A4B6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A729F"/>
    <w:multiLevelType w:val="hybridMultilevel"/>
    <w:tmpl w:val="32369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161F6"/>
    <w:multiLevelType w:val="multilevel"/>
    <w:tmpl w:val="B838F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BE24C4"/>
    <w:multiLevelType w:val="multilevel"/>
    <w:tmpl w:val="7BEC7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7F6CFC"/>
    <w:multiLevelType w:val="multilevel"/>
    <w:tmpl w:val="93C20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331DAB"/>
    <w:multiLevelType w:val="multilevel"/>
    <w:tmpl w:val="DBBC7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C95F67"/>
    <w:multiLevelType w:val="hybridMultilevel"/>
    <w:tmpl w:val="7F4AB2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F43605"/>
    <w:multiLevelType w:val="multilevel"/>
    <w:tmpl w:val="5D5AD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F159A1"/>
    <w:multiLevelType w:val="multilevel"/>
    <w:tmpl w:val="8CFE6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5A329E"/>
    <w:multiLevelType w:val="multilevel"/>
    <w:tmpl w:val="32C2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2B7BC0"/>
    <w:multiLevelType w:val="hybridMultilevel"/>
    <w:tmpl w:val="A4D88A88"/>
    <w:lvl w:ilvl="0" w:tplc="A2CA9F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7655F7"/>
    <w:multiLevelType w:val="hybridMultilevel"/>
    <w:tmpl w:val="BA1EB33C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B">
      <w:start w:val="1"/>
      <w:numFmt w:val="bullet"/>
      <w:lvlText w:val="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6C514E"/>
    <w:multiLevelType w:val="multilevel"/>
    <w:tmpl w:val="D67E2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20102E"/>
    <w:multiLevelType w:val="multilevel"/>
    <w:tmpl w:val="E86C0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A16AFA"/>
    <w:multiLevelType w:val="hybridMultilevel"/>
    <w:tmpl w:val="9F54DED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2"/>
  </w:num>
  <w:num w:numId="5">
    <w:abstractNumId w:val="7"/>
  </w:num>
  <w:num w:numId="6">
    <w:abstractNumId w:val="4"/>
  </w:num>
  <w:num w:numId="7">
    <w:abstractNumId w:val="13"/>
  </w:num>
  <w:num w:numId="8">
    <w:abstractNumId w:val="3"/>
  </w:num>
  <w:num w:numId="9">
    <w:abstractNumId w:val="8"/>
  </w:num>
  <w:num w:numId="10">
    <w:abstractNumId w:val="14"/>
  </w:num>
  <w:num w:numId="11">
    <w:abstractNumId w:val="1"/>
  </w:num>
  <w:num w:numId="12">
    <w:abstractNumId w:val="0"/>
  </w:num>
  <w:num w:numId="13">
    <w:abstractNumId w:val="11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CDE"/>
    <w:rsid w:val="00015C38"/>
    <w:rsid w:val="000D3B73"/>
    <w:rsid w:val="001A199B"/>
    <w:rsid w:val="001F5FC2"/>
    <w:rsid w:val="00222156"/>
    <w:rsid w:val="003047AD"/>
    <w:rsid w:val="003453F8"/>
    <w:rsid w:val="003738DC"/>
    <w:rsid w:val="003D2635"/>
    <w:rsid w:val="004930C7"/>
    <w:rsid w:val="004C049E"/>
    <w:rsid w:val="00520CA0"/>
    <w:rsid w:val="00547C96"/>
    <w:rsid w:val="0055198A"/>
    <w:rsid w:val="006238FE"/>
    <w:rsid w:val="00637144"/>
    <w:rsid w:val="00642726"/>
    <w:rsid w:val="00662013"/>
    <w:rsid w:val="00682974"/>
    <w:rsid w:val="007319CF"/>
    <w:rsid w:val="007D24A7"/>
    <w:rsid w:val="00885447"/>
    <w:rsid w:val="00985BA5"/>
    <w:rsid w:val="00B26B7E"/>
    <w:rsid w:val="00BD35CA"/>
    <w:rsid w:val="00BF4ED2"/>
    <w:rsid w:val="00C00223"/>
    <w:rsid w:val="00C339A2"/>
    <w:rsid w:val="00C411AF"/>
    <w:rsid w:val="00C93865"/>
    <w:rsid w:val="00C96296"/>
    <w:rsid w:val="00CE2CDE"/>
    <w:rsid w:val="00D50551"/>
    <w:rsid w:val="00DB0985"/>
    <w:rsid w:val="00DD0C90"/>
    <w:rsid w:val="00E7180E"/>
    <w:rsid w:val="00F266B9"/>
    <w:rsid w:val="00F6565D"/>
    <w:rsid w:val="00F979A5"/>
    <w:rsid w:val="00FA21C7"/>
    <w:rsid w:val="00FE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3524F6-515D-4A61-8FB1-F7130EAF4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CE2C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CE2CDE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CE2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CE2CDE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CE2CDE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F6565D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rsid w:val="00D50551"/>
  </w:style>
  <w:style w:type="paragraph" w:styleId="Prrafodelista">
    <w:name w:val="List Paragraph"/>
    <w:basedOn w:val="Normal"/>
    <w:uiPriority w:val="34"/>
    <w:qFormat/>
    <w:rsid w:val="00C411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PE" w:eastAsia="zh-CN"/>
    </w:rPr>
  </w:style>
  <w:style w:type="paragraph" w:styleId="Encabezado">
    <w:name w:val="header"/>
    <w:basedOn w:val="Normal"/>
    <w:link w:val="EncabezadoCar"/>
    <w:uiPriority w:val="99"/>
    <w:unhideWhenUsed/>
    <w:rsid w:val="003453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53F8"/>
  </w:style>
  <w:style w:type="paragraph" w:styleId="Piedepgina">
    <w:name w:val="footer"/>
    <w:basedOn w:val="Normal"/>
    <w:link w:val="PiedepginaCar"/>
    <w:uiPriority w:val="99"/>
    <w:unhideWhenUsed/>
    <w:rsid w:val="003453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5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gomero@raaa.org.p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apacitacion@raaa.org.p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708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Velasquez Alcantara</dc:creator>
  <cp:keywords/>
  <dc:description/>
  <cp:lastModifiedBy>Hector Velasquez Alcantara</cp:lastModifiedBy>
  <cp:revision>11</cp:revision>
  <dcterms:created xsi:type="dcterms:W3CDTF">2019-02-10T01:50:00Z</dcterms:created>
  <dcterms:modified xsi:type="dcterms:W3CDTF">2019-03-24T23:16:00Z</dcterms:modified>
</cp:coreProperties>
</file>